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944C" w14:textId="6FA34EB4" w:rsidR="001A7493" w:rsidRDefault="00E50A63">
      <w:pPr>
        <w:pStyle w:val="Titre1"/>
        <w:jc w:val="center"/>
      </w:pPr>
      <w:r>
        <w:t xml:space="preserve">Politique Qualité de </w:t>
      </w:r>
      <w:proofErr w:type="spellStart"/>
      <w:r>
        <w:t>Prévéam</w:t>
      </w:r>
      <w:proofErr w:type="spellEnd"/>
    </w:p>
    <w:p w14:paraId="4E4E2FEB" w14:textId="77777777" w:rsidR="00E50A63" w:rsidRPr="00E50A63" w:rsidRDefault="00E50A63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6357DB17" w14:textId="3EAB7221" w:rsidR="00E50A63" w:rsidRDefault="001E1518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La </w:t>
      </w:r>
      <w:r w:rsidR="00B2693F" w:rsidRPr="00B2693F">
        <w:rPr>
          <w:rStyle w:val="Titredulivre"/>
          <w:color w:val="787878" w:themeColor="text2"/>
          <w:spacing w:val="0"/>
        </w:rPr>
        <w:t>LOI n° 2021-1018 du 2 août 2021</w:t>
      </w:r>
      <w:r w:rsidR="00B2693F">
        <w:rPr>
          <w:rFonts w:ascii="Arial" w:hAnsi="Arial" w:cs="Arial"/>
          <w:b/>
          <w:bCs/>
          <w:color w:val="4A5E81"/>
          <w:sz w:val="27"/>
          <w:szCs w:val="27"/>
          <w:shd w:val="clear" w:color="auto" w:fill="FFFFFF"/>
        </w:rPr>
        <w:t xml:space="preserve"> </w:t>
      </w:r>
      <w:r w:rsidR="00B2693F" w:rsidRPr="00B2693F">
        <w:rPr>
          <w:rStyle w:val="Titredulivre"/>
          <w:color w:val="787878" w:themeColor="text2"/>
          <w:spacing w:val="0"/>
        </w:rPr>
        <w:t>pour renforcer la prévention en santé au travail</w:t>
      </w:r>
      <w:r w:rsidR="00B2693F">
        <w:rPr>
          <w:rStyle w:val="Titredulivre"/>
          <w:color w:val="787878" w:themeColor="text2"/>
          <w:spacing w:val="0"/>
        </w:rPr>
        <w:t xml:space="preserve"> </w:t>
      </w:r>
      <w:r w:rsidR="00B2693F">
        <w:rPr>
          <w:rStyle w:val="Titredulivre"/>
          <w:color w:val="787878" w:themeColor="text2"/>
          <w:spacing w:val="0"/>
        </w:rPr>
        <w:tab/>
      </w:r>
      <w:r w:rsidR="00B2693F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a </w:t>
      </w:r>
      <w:r w:rsidR="0059756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rendu obligatoire</w:t>
      </w:r>
      <w:r w:rsidR="007D58EE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, pour tous les Services de Prévention et de Santé au Travail Inter</w:t>
      </w:r>
      <w:r w:rsidR="006D0DC9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entreprise</w:t>
      </w:r>
      <w:r w:rsidR="00D92A48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s (SPSTI)</w:t>
      </w:r>
      <w:r w:rsidR="006D0DC9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, la certification</w:t>
      </w:r>
      <w:r w:rsidR="000639A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par un organisme indépendant selon la norme SPEC 221</w:t>
      </w:r>
      <w:r w:rsidR="00114CB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7.</w:t>
      </w:r>
      <w:r w:rsidR="000373E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Le but de cette certification est</w:t>
      </w:r>
      <w:r w:rsidR="00905767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 : </w:t>
      </w:r>
    </w:p>
    <w:p w14:paraId="526A1E2D" w14:textId="6949E62B" w:rsidR="00905767" w:rsidRDefault="003C6DCA" w:rsidP="00905767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proofErr w:type="gramStart"/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</w:t>
      </w:r>
      <w:r w:rsidR="00905767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’</w:t>
      </w:r>
      <w:r w:rsidR="00C7101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attester</w:t>
      </w:r>
      <w:proofErr w:type="gramEnd"/>
      <w:r w:rsidR="00C7101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la qualité et l’effectivité des services </w:t>
      </w:r>
      <w:r w:rsidR="002F1243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rendus dans le cadre de l’offre socle</w:t>
      </w:r>
      <w:r w:rsidR="008755C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de service</w:t>
      </w:r>
    </w:p>
    <w:p w14:paraId="12CF20B8" w14:textId="121BE641" w:rsidR="002F1243" w:rsidRDefault="003C0241" w:rsidP="00905767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de vérifier l’organisation et la continuité du service </w:t>
      </w:r>
      <w:r w:rsidR="00C11DB7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ainsi que la qualité des procédures mises en place</w:t>
      </w:r>
    </w:p>
    <w:p w14:paraId="319BE810" w14:textId="040DC765" w:rsidR="00C11DB7" w:rsidRDefault="00E2646C" w:rsidP="00905767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de vérifier la gestion financière ainsi que l’évolution de la </w:t>
      </w:r>
      <w:r w:rsidR="00605E3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tarification de l’offre socle</w:t>
      </w:r>
    </w:p>
    <w:p w14:paraId="6A73B77F" w14:textId="4D800208" w:rsidR="00605E30" w:rsidRDefault="004C3718" w:rsidP="00905767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d’attester la </w:t>
      </w:r>
      <w:r w:rsidR="003E57B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conformité du traitement des données </w:t>
      </w:r>
      <w:r w:rsidR="007B0DA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et l’utilisation de systèmes d’information</w:t>
      </w:r>
      <w:r w:rsidR="007E23D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interopérables</w:t>
      </w:r>
      <w:r w:rsidR="002C4F3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.</w:t>
      </w:r>
    </w:p>
    <w:p w14:paraId="05B33F87" w14:textId="77777777" w:rsidR="002C4F32" w:rsidRDefault="002C4F32" w:rsidP="002C4F32">
      <w:p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59F7CAD3" w14:textId="31910F54" w:rsidR="002C4F32" w:rsidRDefault="002C4F32" w:rsidP="002C4F32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proofErr w:type="spellStart"/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Prévéam</w:t>
      </w:r>
      <w:proofErr w:type="spellEnd"/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</w:t>
      </w:r>
      <w:r w:rsidR="004B1668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est un </w:t>
      </w:r>
      <w:r w:rsidR="00FA148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SPSTI qui suit les travailleurs</w:t>
      </w:r>
      <w:r w:rsidR="003342D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et intérimaires</w:t>
      </w:r>
      <w:r w:rsidR="00FA148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</w:t>
      </w:r>
      <w:r w:rsidR="0064010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de Paris, Neuilly sur</w:t>
      </w:r>
      <w:r w:rsidR="003342D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Seine et Levallois Perret.</w:t>
      </w:r>
      <w:r w:rsidR="003F581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Né de la fusion de 2 services de santé au travail parisiens </w:t>
      </w:r>
      <w:r w:rsidR="00D0211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en 2023, </w:t>
      </w:r>
      <w:proofErr w:type="spellStart"/>
      <w:r w:rsidR="00D0211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Prévéam</w:t>
      </w:r>
      <w:proofErr w:type="spellEnd"/>
      <w:r w:rsidR="00D0211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reste attaché à sa mission principale</w:t>
      </w:r>
      <w:r w:rsidR="000A477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 : « éviter toute altération de la santé des travailleurs</w:t>
      </w:r>
      <w:r w:rsidR="00A3486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du fait de leur travail ».</w:t>
      </w:r>
    </w:p>
    <w:p w14:paraId="045FF893" w14:textId="77777777" w:rsidR="003342D5" w:rsidRDefault="003342D5" w:rsidP="002C4F32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692E5EC8" w14:textId="18628C7D" w:rsidR="00FE2132" w:rsidRDefault="00281208" w:rsidP="002C4F32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Notre politique est </w:t>
      </w:r>
      <w:r w:rsidR="00A3486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donc 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de </w:t>
      </w:r>
      <w:r w:rsidR="008F625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satisfaire nos adhérents </w:t>
      </w:r>
      <w:r w:rsidR="00E147F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et </w:t>
      </w:r>
      <w:r w:rsidR="008F625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leurs </w:t>
      </w:r>
      <w:r w:rsidR="00E147F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travailleurs </w:t>
      </w:r>
      <w:r w:rsidR="005578DC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en mettant en place un système de management de la qualité </w:t>
      </w:r>
      <w:r w:rsidR="00D013E8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qui permette</w:t>
      </w:r>
      <w:r w:rsidR="00FE213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 : </w:t>
      </w:r>
    </w:p>
    <w:p w14:paraId="21355EB6" w14:textId="028C292F" w:rsidR="004121AA" w:rsidRDefault="00D013E8" w:rsidP="00FE2132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 w:rsidRPr="00FE213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d’améliorer la prévention dans les entreprises</w:t>
      </w:r>
    </w:p>
    <w:p w14:paraId="63E675FC" w14:textId="473F2912" w:rsidR="00FE2132" w:rsidRDefault="00FE2132" w:rsidP="00FE2132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de </w:t>
      </w:r>
      <w:r w:rsidR="00323B8D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suivre la santé des travailleurs</w:t>
      </w:r>
    </w:p>
    <w:p w14:paraId="6A340794" w14:textId="381AC8E4" w:rsidR="00323B8D" w:rsidRPr="00FE2132" w:rsidRDefault="006C5D59" w:rsidP="00FE2132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d’éviter la désinsertion professionnelle</w:t>
      </w:r>
    </w:p>
    <w:p w14:paraId="1548E77D" w14:textId="689CD590" w:rsidR="00225EB2" w:rsidRDefault="00494904" w:rsidP="00494904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en respectant les orientations </w:t>
      </w:r>
      <w:r w:rsidR="00352D2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de l’état</w:t>
      </w:r>
      <w:r w:rsidR="004D479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et en participant </w:t>
      </w:r>
      <w:r w:rsidR="000B641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au recueil des données nécessaires à la veille sanitaire.</w:t>
      </w:r>
    </w:p>
    <w:p w14:paraId="4E818529" w14:textId="77777777" w:rsidR="00352D24" w:rsidRDefault="00352D24" w:rsidP="00494904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3FB9FB93" w14:textId="4996AA4D" w:rsidR="00352D24" w:rsidRDefault="00352D24" w:rsidP="00494904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Nos objectifs : </w:t>
      </w:r>
    </w:p>
    <w:p w14:paraId="6C6D3860" w14:textId="44EEF5EC" w:rsidR="00352D24" w:rsidRDefault="00F56532" w:rsidP="00352D24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Être à l’écoute de </w:t>
      </w:r>
      <w:r w:rsidR="005C431D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nos adhérents et </w:t>
      </w:r>
      <w:r w:rsidR="0041621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de leur personnel</w:t>
      </w:r>
    </w:p>
    <w:p w14:paraId="60E4216A" w14:textId="623B67E4" w:rsidR="005C3487" w:rsidRDefault="005C3487" w:rsidP="00352D24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Proposer une </w:t>
      </w:r>
      <w:r w:rsidRPr="00471858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offre équitable </w:t>
      </w:r>
      <w:r w:rsidR="00C16FF5" w:rsidRPr="00471858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pour tous</w:t>
      </w:r>
      <w:r w:rsidR="00C16FF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nos adhérents</w:t>
      </w:r>
    </w:p>
    <w:p w14:paraId="7B0ADD28" w14:textId="12BA05E9" w:rsidR="0041621B" w:rsidRDefault="0041621B" w:rsidP="00352D24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Assurer le suivi de l’état de santé des </w:t>
      </w:r>
      <w:r w:rsidR="00DB23B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travailleurs en organisant les rendez-vous</w:t>
      </w:r>
      <w:r w:rsidR="00EE42F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initiaux et</w:t>
      </w:r>
      <w:r w:rsidR="00DB23B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</w:t>
      </w:r>
      <w:r w:rsidR="004162F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périodiques et en répondant aux demandes occasionnelles</w:t>
      </w:r>
      <w:r w:rsidR="005B34B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ou de reprise du travail</w:t>
      </w:r>
    </w:p>
    <w:p w14:paraId="227B973C" w14:textId="03DD0CE3" w:rsidR="009438F8" w:rsidRDefault="008815DE" w:rsidP="009438F8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Assurer la maîtrise des données </w:t>
      </w:r>
      <w:r w:rsidR="009438F8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collectées et la confidentialité</w:t>
      </w:r>
    </w:p>
    <w:p w14:paraId="188FD84B" w14:textId="584EE962" w:rsidR="009438F8" w:rsidRDefault="00946C72" w:rsidP="009438F8">
      <w:pPr>
        <w:pStyle w:val="Paragraphedeliste"/>
        <w:numPr>
          <w:ilvl w:val="0"/>
          <w:numId w:val="4"/>
        </w:num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Adapter nos </w:t>
      </w:r>
      <w:r w:rsidR="000B641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moyens</w:t>
      </w:r>
      <w:r w:rsidR="00853A6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,</w:t>
      </w:r>
      <w:r w:rsidR="000B641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</w:t>
      </w:r>
      <w:r w:rsidR="00F66F5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tant humains que matériels</w:t>
      </w:r>
      <w:r w:rsidR="00853A6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,</w:t>
      </w:r>
      <w:r w:rsidR="00F66F5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et </w:t>
      </w:r>
      <w:r w:rsidR="00853A6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nos 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ressources </w:t>
      </w:r>
      <w:r w:rsidR="00DE0C1A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pour </w:t>
      </w:r>
      <w:r w:rsidR="00E21BEC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améliorer</w:t>
      </w:r>
      <w:r w:rsidR="00853A64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en continue</w:t>
      </w:r>
      <w:r w:rsidR="00E21BEC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notre offre de service</w:t>
      </w:r>
    </w:p>
    <w:p w14:paraId="07AC9D1E" w14:textId="77777777" w:rsidR="00E21BEC" w:rsidRDefault="00E21BEC" w:rsidP="00033443">
      <w:pP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541AE0AC" w14:textId="785AB06D" w:rsidR="00033443" w:rsidRDefault="00C16FF5" w:rsidP="00C16FF5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Un bilan annuel </w:t>
      </w:r>
      <w:r w:rsidR="00EA3FEE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du système qualité mis en place</w:t>
      </w:r>
      <w:r w:rsidR="005E2C6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est effectué lors de no</w:t>
      </w:r>
      <w:r w:rsidR="00D72C1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tre assemblée générale</w:t>
      </w:r>
      <w:r w:rsidR="00EA3FEE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afin de pouvoir, le cas échéant</w:t>
      </w:r>
      <w:r w:rsidR="007903BC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, mettre à jour nos objectifs et notre Politique Qualité. </w:t>
      </w:r>
    </w:p>
    <w:p w14:paraId="116208FC" w14:textId="77777777" w:rsidR="007903BC" w:rsidRDefault="007903BC" w:rsidP="00C16FF5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4EF9EAE4" w14:textId="37AC7D13" w:rsidR="00726511" w:rsidRDefault="002D390D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Le conseil d’administration et la direction de </w:t>
      </w:r>
      <w:proofErr w:type="spellStart"/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Prévéam</w:t>
      </w:r>
      <w:proofErr w:type="spellEnd"/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s’engage à </w:t>
      </w:r>
      <w:r w:rsidR="00EE42F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consulter </w:t>
      </w:r>
      <w:r w:rsidR="0009707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les instances internes (</w:t>
      </w:r>
      <w:r w:rsidR="00EE42F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CMT et</w:t>
      </w:r>
      <w:r w:rsidR="0009707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commission de contrôle)</w:t>
      </w:r>
      <w:r w:rsidR="003929EF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pour</w:t>
      </w:r>
      <w:r w:rsidR="00097071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mettre en place la présente </w:t>
      </w:r>
      <w:r w:rsidR="00F244BB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Politique Qualité </w:t>
      </w:r>
      <w:r w:rsidR="000E45DD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dont la réussite passe également pa</w:t>
      </w:r>
      <w:r w:rsidR="00B8436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r l’engagement de l’ensemble du p</w:t>
      </w:r>
      <w:r w:rsidR="00B83142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er</w:t>
      </w:r>
      <w:r w:rsidR="00B8436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sonnel à se conformer aux procédures mises en place</w:t>
      </w:r>
      <w:r w:rsidR="00E12EBF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en toute impartialité</w:t>
      </w:r>
      <w:r w:rsidR="00B84360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.</w:t>
      </w:r>
    </w:p>
    <w:p w14:paraId="768C9858" w14:textId="77777777" w:rsidR="00C678F6" w:rsidRDefault="00C678F6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1D106BCE" w14:textId="77777777" w:rsidR="00C678F6" w:rsidRDefault="00C678F6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37287F7C" w14:textId="723F13E9" w:rsidR="00C678F6" w:rsidRDefault="00666B47" w:rsidP="00666B47">
      <w:pPr>
        <w:tabs>
          <w:tab w:val="center" w:pos="5103"/>
        </w:tabs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ab/>
      </w:r>
      <w:r w:rsidR="00C678F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Fait à Paris, le </w:t>
      </w:r>
      <w:r w:rsidR="00C678F6" w:rsidRPr="005E5579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00 00</w:t>
      </w:r>
      <w:r w:rsidR="00C678F6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2024</w:t>
      </w:r>
    </w:p>
    <w:p w14:paraId="311DC857" w14:textId="77777777" w:rsidR="00975859" w:rsidRDefault="00975859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0EE2B5DE" w14:textId="2B8A7F56" w:rsidR="00975859" w:rsidRDefault="00975859" w:rsidP="00975859">
      <w:pPr>
        <w:tabs>
          <w:tab w:val="center" w:pos="5103"/>
        </w:tabs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ab/>
        <w:t xml:space="preserve">Carlos GONCALVES  </w:t>
      </w:r>
      <w:r w:rsidR="005F6ED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    </w:t>
      </w:r>
      <w:r w:rsidR="00666B47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             </w:t>
      </w:r>
      <w:r w:rsidR="005F6ED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     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Jean-Claude </w:t>
      </w:r>
      <w:r w:rsidR="005F6ED5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BARTHE</w:t>
      </w:r>
    </w:p>
    <w:p w14:paraId="6981E2E9" w14:textId="56E8DA34" w:rsidR="00975859" w:rsidRDefault="005F6ED5" w:rsidP="005F6ED5">
      <w:pPr>
        <w:tabs>
          <w:tab w:val="center" w:pos="5103"/>
        </w:tabs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ab/>
      </w:r>
      <w:r w:rsidR="00975859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Directeur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                   </w:t>
      </w:r>
      <w:r w:rsidR="00666B47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              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                </w:t>
      </w:r>
      <w:r w:rsidR="00666B47"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>Président</w:t>
      </w:r>
      <w:r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  <w:t xml:space="preserve">         </w:t>
      </w:r>
    </w:p>
    <w:p w14:paraId="0F71A3EF" w14:textId="77777777" w:rsidR="00726511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5452EE73" w14:textId="77777777" w:rsidR="00726511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7B1E1A33" w14:textId="77777777" w:rsidR="00726511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4B565B5F" w14:textId="77777777" w:rsidR="00726511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45996639" w14:textId="77777777" w:rsidR="00726511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1CA9AB9D" w14:textId="77777777" w:rsidR="00726511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p w14:paraId="3438C749" w14:textId="77777777" w:rsidR="00726511" w:rsidRPr="00B2693F" w:rsidRDefault="00726511" w:rsidP="00E50A63">
      <w:pPr>
        <w:ind w:left="-142"/>
        <w:rPr>
          <w:rStyle w:val="Titredulivre"/>
          <w:b w:val="0"/>
          <w:bCs w:val="0"/>
          <w:i w:val="0"/>
          <w:iCs w:val="0"/>
          <w:color w:val="787878" w:themeColor="text2"/>
          <w:spacing w:val="0"/>
        </w:rPr>
      </w:pPr>
    </w:p>
    <w:sectPr w:rsidR="00726511" w:rsidRPr="00B269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244" w:left="851" w:header="425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2858" w14:textId="77777777" w:rsidR="00A35A5D" w:rsidRDefault="00A35A5D">
      <w:r>
        <w:separator/>
      </w:r>
    </w:p>
  </w:endnote>
  <w:endnote w:type="continuationSeparator" w:id="0">
    <w:p w14:paraId="0F4B8E2A" w14:textId="77777777" w:rsidR="00A35A5D" w:rsidRDefault="00A3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1FBB" w14:textId="77777777" w:rsidR="00C03933" w:rsidRDefault="00C039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945C" w14:textId="2BC0DC8C" w:rsidR="00580460" w:rsidRPr="00936BAB" w:rsidRDefault="00C03933" w:rsidP="0083032C">
    <w:pPr>
      <w:pStyle w:val="Pieddepage"/>
      <w:tabs>
        <w:tab w:val="clear" w:pos="4536"/>
        <w:tab w:val="clear" w:pos="9072"/>
        <w:tab w:val="right" w:pos="10204"/>
      </w:tabs>
      <w:rPr>
        <w:rFonts w:ascii="Times New Roman" w:hAnsi="Times New Roman"/>
        <w:color w:val="566C76" w:themeColor="text1"/>
        <w:sz w:val="18"/>
        <w:szCs w:val="18"/>
      </w:rPr>
    </w:pPr>
    <w:r>
      <w:rPr>
        <w:rFonts w:ascii="Times New Roman" w:hAnsi="Times New Roman"/>
        <w:color w:val="566C76" w:themeColor="text1"/>
        <w:sz w:val="18"/>
        <w:szCs w:val="18"/>
      </w:rPr>
      <w:t>DIR</w:t>
    </w:r>
    <w:r w:rsidR="0083032C">
      <w:rPr>
        <w:rFonts w:ascii="Times New Roman" w:hAnsi="Times New Roman"/>
        <w:color w:val="566C76" w:themeColor="text1"/>
        <w:sz w:val="18"/>
        <w:szCs w:val="18"/>
      </w:rPr>
      <w:t>-INF001-</w:t>
    </w:r>
    <w:r>
      <w:rPr>
        <w:rFonts w:ascii="Times New Roman" w:hAnsi="Times New Roman"/>
        <w:color w:val="566C76" w:themeColor="text1"/>
        <w:sz w:val="18"/>
        <w:szCs w:val="18"/>
      </w:rPr>
      <w:t>1</w:t>
    </w:r>
    <w:r w:rsidR="00936BAB" w:rsidRPr="006E03CD">
      <w:rPr>
        <w:rFonts w:ascii="Times New Roman" w:hAnsi="Times New Roman"/>
        <w:color w:val="566C76" w:themeColor="text1"/>
        <w:sz w:val="18"/>
        <w:szCs w:val="18"/>
      </w:rPr>
      <w:tab/>
      <w:t xml:space="preserve">Page </w:t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fldChar w:fldCharType="begin"/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instrText>PAGE  \* Arabic  \* MERGEFORMAT</w:instrText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fldChar w:fldCharType="separate"/>
    </w:r>
    <w:r w:rsidR="00936BAB">
      <w:rPr>
        <w:rFonts w:ascii="Times New Roman" w:hAnsi="Times New Roman"/>
        <w:b/>
        <w:bCs/>
        <w:color w:val="566C76" w:themeColor="text1"/>
        <w:sz w:val="18"/>
        <w:szCs w:val="18"/>
      </w:rPr>
      <w:t>1</w:t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fldChar w:fldCharType="end"/>
    </w:r>
    <w:r w:rsidR="00936BAB" w:rsidRPr="006E03CD">
      <w:rPr>
        <w:rFonts w:ascii="Times New Roman" w:hAnsi="Times New Roman"/>
        <w:color w:val="566C76" w:themeColor="text1"/>
        <w:sz w:val="18"/>
        <w:szCs w:val="18"/>
      </w:rPr>
      <w:t xml:space="preserve"> sur </w:t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fldChar w:fldCharType="begin"/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instrText>NUMPAGES  \* Arabic  \* MERGEFORMAT</w:instrText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fldChar w:fldCharType="separate"/>
    </w:r>
    <w:r w:rsidR="00936BAB">
      <w:rPr>
        <w:rFonts w:ascii="Times New Roman" w:hAnsi="Times New Roman"/>
        <w:b/>
        <w:bCs/>
        <w:color w:val="566C76" w:themeColor="text1"/>
        <w:sz w:val="18"/>
        <w:szCs w:val="18"/>
      </w:rPr>
      <w:t>1</w:t>
    </w:r>
    <w:r w:rsidR="00936BAB" w:rsidRPr="006E03CD">
      <w:rPr>
        <w:rFonts w:ascii="Times New Roman" w:hAnsi="Times New Roman"/>
        <w:b/>
        <w:bCs/>
        <w:color w:val="566C76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9077" w14:textId="77777777" w:rsidR="00C03933" w:rsidRDefault="00C039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0120" w14:textId="77777777" w:rsidR="00A35A5D" w:rsidRDefault="00A35A5D">
      <w:r>
        <w:separator/>
      </w:r>
    </w:p>
  </w:footnote>
  <w:footnote w:type="continuationSeparator" w:id="0">
    <w:p w14:paraId="17451048" w14:textId="77777777" w:rsidR="00A35A5D" w:rsidRDefault="00A3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6EEF" w14:textId="77777777" w:rsidR="00C03933" w:rsidRDefault="00C039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9459" w14:textId="77777777" w:rsidR="00580460" w:rsidRDefault="00580460">
    <w:pPr>
      <w:pStyle w:val="En-tte"/>
    </w:pPr>
    <w:r>
      <w:rPr>
        <w:rFonts w:ascii="Cambria" w:hAnsi="Cambria"/>
        <w:noProof/>
        <w:szCs w:val="22"/>
      </w:rPr>
      <w:drawing>
        <wp:inline distT="0" distB="0" distL="0" distR="0" wp14:anchorId="119B9451" wp14:editId="119B9452">
          <wp:extent cx="1515599" cy="539998"/>
          <wp:effectExtent l="0" t="0" r="8401" b="0"/>
          <wp:docPr id="1265647257" name="Image 688611349" descr="Une image contenant Police, texte, Graphique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599" cy="53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FF16" w14:textId="77777777" w:rsidR="00C03933" w:rsidRDefault="00C039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1DD"/>
    <w:multiLevelType w:val="multilevel"/>
    <w:tmpl w:val="D9681BE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1674F3"/>
    <w:multiLevelType w:val="multilevel"/>
    <w:tmpl w:val="9B76AD5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57FB"/>
    <w:multiLevelType w:val="hybridMultilevel"/>
    <w:tmpl w:val="5A3E5A1C"/>
    <w:lvl w:ilvl="0" w:tplc="5D2AA654">
      <w:numFmt w:val="bullet"/>
      <w:lvlText w:val="-"/>
      <w:lvlJc w:val="left"/>
      <w:pPr>
        <w:ind w:left="263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3" w15:restartNumberingAfterBreak="0">
    <w:nsid w:val="3A9E7C0B"/>
    <w:multiLevelType w:val="multilevel"/>
    <w:tmpl w:val="F768F6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1647839">
    <w:abstractNumId w:val="1"/>
  </w:num>
  <w:num w:numId="2" w16cid:durableId="1742098597">
    <w:abstractNumId w:val="0"/>
  </w:num>
  <w:num w:numId="3" w16cid:durableId="96802355">
    <w:abstractNumId w:val="3"/>
  </w:num>
  <w:num w:numId="4" w16cid:durableId="134663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93"/>
    <w:rsid w:val="000106C3"/>
    <w:rsid w:val="00025E64"/>
    <w:rsid w:val="00033443"/>
    <w:rsid w:val="000373EA"/>
    <w:rsid w:val="000639A5"/>
    <w:rsid w:val="00097071"/>
    <w:rsid w:val="000A4776"/>
    <w:rsid w:val="000B6416"/>
    <w:rsid w:val="000E45DD"/>
    <w:rsid w:val="001032F1"/>
    <w:rsid w:val="00104448"/>
    <w:rsid w:val="00114CB1"/>
    <w:rsid w:val="0011732D"/>
    <w:rsid w:val="001A7493"/>
    <w:rsid w:val="001E1518"/>
    <w:rsid w:val="00225EB2"/>
    <w:rsid w:val="00281208"/>
    <w:rsid w:val="002C009B"/>
    <w:rsid w:val="002C4F32"/>
    <w:rsid w:val="002C6221"/>
    <w:rsid w:val="002D390D"/>
    <w:rsid w:val="002D4FDC"/>
    <w:rsid w:val="002F1243"/>
    <w:rsid w:val="003101FC"/>
    <w:rsid w:val="00323B8D"/>
    <w:rsid w:val="003342D5"/>
    <w:rsid w:val="00352D24"/>
    <w:rsid w:val="003929EF"/>
    <w:rsid w:val="003C0241"/>
    <w:rsid w:val="003C64D8"/>
    <w:rsid w:val="003C6DCA"/>
    <w:rsid w:val="003E57B2"/>
    <w:rsid w:val="003F5810"/>
    <w:rsid w:val="004121AA"/>
    <w:rsid w:val="0041329A"/>
    <w:rsid w:val="0041621B"/>
    <w:rsid w:val="004162FB"/>
    <w:rsid w:val="00471858"/>
    <w:rsid w:val="00494904"/>
    <w:rsid w:val="004B1668"/>
    <w:rsid w:val="004C3718"/>
    <w:rsid w:val="004D4790"/>
    <w:rsid w:val="005578DC"/>
    <w:rsid w:val="00580460"/>
    <w:rsid w:val="0059552A"/>
    <w:rsid w:val="0059756B"/>
    <w:rsid w:val="005B34B1"/>
    <w:rsid w:val="005C3487"/>
    <w:rsid w:val="005C431D"/>
    <w:rsid w:val="005E2C6B"/>
    <w:rsid w:val="005E5579"/>
    <w:rsid w:val="005F6ED5"/>
    <w:rsid w:val="00605E30"/>
    <w:rsid w:val="00640101"/>
    <w:rsid w:val="00666B47"/>
    <w:rsid w:val="006C5D59"/>
    <w:rsid w:val="006D0DC9"/>
    <w:rsid w:val="00700065"/>
    <w:rsid w:val="00726511"/>
    <w:rsid w:val="007440C2"/>
    <w:rsid w:val="00745C6E"/>
    <w:rsid w:val="007903BC"/>
    <w:rsid w:val="007B0DAA"/>
    <w:rsid w:val="007C3A51"/>
    <w:rsid w:val="007D58EE"/>
    <w:rsid w:val="007E23DA"/>
    <w:rsid w:val="00801E13"/>
    <w:rsid w:val="008155D8"/>
    <w:rsid w:val="0083032C"/>
    <w:rsid w:val="00853A64"/>
    <w:rsid w:val="008755C0"/>
    <w:rsid w:val="008815DE"/>
    <w:rsid w:val="008A723D"/>
    <w:rsid w:val="008D362A"/>
    <w:rsid w:val="008F6252"/>
    <w:rsid w:val="00905767"/>
    <w:rsid w:val="009234DA"/>
    <w:rsid w:val="00936BAB"/>
    <w:rsid w:val="009438F8"/>
    <w:rsid w:val="00946C72"/>
    <w:rsid w:val="00975859"/>
    <w:rsid w:val="00A03CEF"/>
    <w:rsid w:val="00A2199F"/>
    <w:rsid w:val="00A34861"/>
    <w:rsid w:val="00A35A5D"/>
    <w:rsid w:val="00AD4266"/>
    <w:rsid w:val="00B2693F"/>
    <w:rsid w:val="00B83142"/>
    <w:rsid w:val="00B84360"/>
    <w:rsid w:val="00B866D1"/>
    <w:rsid w:val="00BC2E00"/>
    <w:rsid w:val="00C03933"/>
    <w:rsid w:val="00C11DB7"/>
    <w:rsid w:val="00C16FF5"/>
    <w:rsid w:val="00C678F6"/>
    <w:rsid w:val="00C7101B"/>
    <w:rsid w:val="00C86AEC"/>
    <w:rsid w:val="00D013E8"/>
    <w:rsid w:val="00D0211A"/>
    <w:rsid w:val="00D62F63"/>
    <w:rsid w:val="00D72C1B"/>
    <w:rsid w:val="00D90058"/>
    <w:rsid w:val="00D92A48"/>
    <w:rsid w:val="00DB23B2"/>
    <w:rsid w:val="00DE0C1A"/>
    <w:rsid w:val="00E12EBF"/>
    <w:rsid w:val="00E1479D"/>
    <w:rsid w:val="00E147FA"/>
    <w:rsid w:val="00E21BEC"/>
    <w:rsid w:val="00E2646C"/>
    <w:rsid w:val="00E50A63"/>
    <w:rsid w:val="00EA3FEE"/>
    <w:rsid w:val="00EE42F6"/>
    <w:rsid w:val="00F16D6B"/>
    <w:rsid w:val="00F210FB"/>
    <w:rsid w:val="00F244BB"/>
    <w:rsid w:val="00F310CD"/>
    <w:rsid w:val="00F56532"/>
    <w:rsid w:val="00F66F54"/>
    <w:rsid w:val="00F85DE6"/>
    <w:rsid w:val="00FA1484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944C"/>
  <w15:docId w15:val="{AF094862-5B39-4772-A48A-5E52F929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Open Sans" w:eastAsia="Times New Roman" w:hAnsi="Open Sans"/>
      <w:color w:val="787878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Times New Roman" w:hAnsi="Times New Roman"/>
      <w:b/>
      <w:bCs/>
      <w:color w:val="566C76"/>
      <w:kern w:val="3"/>
      <w:sz w:val="40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tabs>
        <w:tab w:val="left" w:pos="1134"/>
        <w:tab w:val="left" w:pos="5670"/>
      </w:tabs>
      <w:spacing w:before="240" w:after="60"/>
      <w:outlineLvl w:val="1"/>
    </w:pPr>
    <w:rPr>
      <w:rFonts w:ascii="Times New Roman" w:hAnsi="Times New Roman"/>
      <w:b/>
      <w:bCs/>
      <w:iCs/>
      <w:color w:val="566C76"/>
      <w:sz w:val="32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Times New Roman" w:hAnsi="Times New Roman"/>
      <w:color w:val="566C76"/>
      <w:sz w:val="28"/>
      <w:szCs w:val="24"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iCs/>
      <w:color w:val="0F939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rFonts w:ascii="Times New Roman" w:eastAsia="Times New Roman" w:hAnsi="Times New Roman"/>
      <w:sz w:val="22"/>
      <w:lang w:eastAsia="en-US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rFonts w:ascii="Times New Roman" w:eastAsia="Times New Roman" w:hAnsi="Times New Roman"/>
      <w:sz w:val="22"/>
      <w:lang w:eastAsia="en-US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rPr>
      <w:rFonts w:ascii="Courier New" w:eastAsia="Times New Roman" w:hAnsi="Courier New" w:cs="Courier New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itre1Car">
    <w:name w:val="Titre 1 Car"/>
    <w:rPr>
      <w:rFonts w:ascii="Times New Roman" w:eastAsia="Times New Roman" w:hAnsi="Times New Roman"/>
      <w:b/>
      <w:bCs/>
      <w:color w:val="566C76"/>
      <w:kern w:val="3"/>
      <w:sz w:val="40"/>
      <w:szCs w:val="32"/>
      <w:lang w:eastAsia="en-US"/>
    </w:rPr>
  </w:style>
  <w:style w:type="character" w:customStyle="1" w:styleId="Titre2Car">
    <w:name w:val="Titre 2 Car"/>
    <w:rPr>
      <w:rFonts w:ascii="Times New Roman" w:eastAsia="Times New Roman" w:hAnsi="Times New Roman"/>
      <w:b/>
      <w:bCs/>
      <w:iCs/>
      <w:color w:val="566C76"/>
      <w:sz w:val="32"/>
      <w:szCs w:val="28"/>
      <w:lang w:eastAsia="en-US"/>
    </w:rPr>
  </w:style>
  <w:style w:type="character" w:styleId="Lienhypertexte">
    <w:name w:val="Hyperlink"/>
    <w:rPr>
      <w:color w:val="0563C1"/>
      <w:u w:val="single"/>
    </w:rPr>
  </w:style>
  <w:style w:type="paragraph" w:styleId="NormalWeb">
    <w:name w:val="Normal (Web)"/>
    <w:basedOn w:val="Normal"/>
    <w:pPr>
      <w:spacing w:before="100" w:after="100"/>
      <w:jc w:val="left"/>
    </w:pPr>
    <w:rPr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color w:val="566C76"/>
      <w:sz w:val="28"/>
      <w:szCs w:val="24"/>
      <w:u w:val="single"/>
      <w:lang w:eastAsia="en-US"/>
    </w:rPr>
  </w:style>
  <w:style w:type="character" w:customStyle="1" w:styleId="Titre4Car">
    <w:name w:val="Titre 4 Car"/>
    <w:basedOn w:val="Policepardfaut"/>
    <w:rPr>
      <w:rFonts w:ascii="Cambria" w:eastAsia="Times New Roman" w:hAnsi="Cambria" w:cs="Times New Roman"/>
      <w:i/>
      <w:iCs/>
      <w:color w:val="0F9392"/>
      <w:lang w:eastAsia="en-US"/>
    </w:rPr>
  </w:style>
  <w:style w:type="character" w:styleId="lev">
    <w:name w:val="Strong"/>
    <w:basedOn w:val="Policepardfaut"/>
    <w:rPr>
      <w:rFonts w:ascii="Open Sans" w:hAnsi="Open Sans"/>
      <w:b/>
      <w:bCs/>
      <w:color w:val="F56767"/>
      <w:sz w:val="20"/>
    </w:rPr>
  </w:style>
  <w:style w:type="character" w:styleId="Titredulivre">
    <w:name w:val="Book Title"/>
    <w:basedOn w:val="Policepardfaut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LEROUX\CMSM\documents%20NC%20-%20Documents\0-Pr&#233;v&#233;am\R1-SUIVI%20EN%20SANTE\R1B_Visites\Modele_COM-Externe_FeuilleEntetev3.dotm" TargetMode="External"/></Relationships>
</file>

<file path=word/theme/theme1.xml><?xml version="1.0" encoding="utf-8"?>
<a:theme xmlns:a="http://schemas.openxmlformats.org/drawingml/2006/main" name="Thème Office">
  <a:themeElements>
    <a:clrScheme name="Prévéam">
      <a:dk1>
        <a:srgbClr val="566C76"/>
      </a:dk1>
      <a:lt1>
        <a:srgbClr val="E8FAF9"/>
      </a:lt1>
      <a:dk2>
        <a:srgbClr val="787878"/>
      </a:dk2>
      <a:lt2>
        <a:srgbClr val="F3F4FB"/>
      </a:lt2>
      <a:accent1>
        <a:srgbClr val="15C5C4"/>
      </a:accent1>
      <a:accent2>
        <a:srgbClr val="5B68C9"/>
      </a:accent2>
      <a:accent3>
        <a:srgbClr val="FFB02F"/>
      </a:accent3>
      <a:accent4>
        <a:srgbClr val="F56767"/>
      </a:accent4>
      <a:accent5>
        <a:srgbClr val="00F279"/>
      </a:accent5>
      <a:accent6>
        <a:srgbClr val="80008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2c25c-dce0-489d-be79-9d8d290325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0705F0498D4B8D67C21A13778C68" ma:contentTypeVersion="11" ma:contentTypeDescription="Create a new document." ma:contentTypeScope="" ma:versionID="2c4218afe7ce3c0b1c2699af9d03a67c">
  <xsd:schema xmlns:xsd="http://www.w3.org/2001/XMLSchema" xmlns:xs="http://www.w3.org/2001/XMLSchema" xmlns:p="http://schemas.microsoft.com/office/2006/metadata/properties" xmlns:ns2="aff2c25c-dce0-489d-be79-9d8d29032516" targetNamespace="http://schemas.microsoft.com/office/2006/metadata/properties" ma:root="true" ma:fieldsID="22ddff625172c12b07a7013f53d4f903" ns2:_="">
    <xsd:import namespace="aff2c25c-dce0-489d-be79-9d8d290325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2c25c-dce0-489d-be79-9d8d2903251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7bea896-1036-4536-a75b-74407acaa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F1A50-3A06-46B2-9A2D-1FDECDC9293E}">
  <ds:schemaRefs>
    <ds:schemaRef ds:uri="http://schemas.microsoft.com/office/2006/metadata/properties"/>
    <ds:schemaRef ds:uri="http://schemas.microsoft.com/office/infopath/2007/PartnerControls"/>
    <ds:schemaRef ds:uri="00d512bf-fd0d-4472-9b62-d0c05f20f508"/>
    <ds:schemaRef ds:uri="e12f9024-140b-47b9-af26-fad616e1f6aa"/>
  </ds:schemaRefs>
</ds:datastoreItem>
</file>

<file path=customXml/itemProps2.xml><?xml version="1.0" encoding="utf-8"?>
<ds:datastoreItem xmlns:ds="http://schemas.openxmlformats.org/officeDocument/2006/customXml" ds:itemID="{FA1D3699-7ECF-42A4-82ED-DAA97E8AD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732D7-2EFE-4808-B235-CCED48C34A5C}"/>
</file>

<file path=docProps/app.xml><?xml version="1.0" encoding="utf-8"?>
<Properties xmlns="http://schemas.openxmlformats.org/officeDocument/2006/extended-properties" xmlns:vt="http://schemas.openxmlformats.org/officeDocument/2006/docPropsVTypes">
  <Template>Modele_COM-Externe_FeuilleEntetev3.dotm</Template>
  <TotalTime>203</TotalTime>
  <Pages>1</Pages>
  <Words>411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Dalila REFSI</dc:creator>
  <cp:lastModifiedBy>Sandra LEROUX</cp:lastModifiedBy>
  <cp:revision>115</cp:revision>
  <cp:lastPrinted>2024-05-13T15:53:00Z</cp:lastPrinted>
  <dcterms:created xsi:type="dcterms:W3CDTF">2023-11-07T10:33:00Z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284000</vt:r8>
  </property>
  <property fmtid="{D5CDD505-2E9C-101B-9397-08002B2CF9AE}" pid="3" name="ContentTypeId">
    <vt:lpwstr>0x010100CFE50705F0498D4B8D67C21A13778C68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